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553" w:rsidRDefault="00AC0553"/>
    <w:p w:rsidR="0003257B" w:rsidRDefault="0003257B" w:rsidP="0031665E">
      <w:pPr>
        <w:pStyle w:val="1"/>
      </w:pPr>
      <w:r>
        <w:rPr>
          <w:rFonts w:hint="eastAsia"/>
        </w:rPr>
        <w:t>VGM Guide</w:t>
      </w:r>
      <w:r w:rsidR="006A3A4D">
        <w:rPr>
          <w:rFonts w:hint="eastAsia"/>
        </w:rPr>
        <w:t xml:space="preserve"> for Booking Agent</w:t>
      </w:r>
      <w:bookmarkStart w:id="0" w:name="_GoBack"/>
      <w:bookmarkEnd w:id="0"/>
    </w:p>
    <w:p w:rsidR="0003257B" w:rsidRDefault="0003257B"/>
    <w:p w:rsidR="0003257B" w:rsidRDefault="0003257B">
      <w:r>
        <w:rPr>
          <w:rFonts w:hint="eastAsia"/>
        </w:rPr>
        <w:t xml:space="preserve">In E-service, there is VGM </w:t>
      </w:r>
      <w:r>
        <w:t>Management</w:t>
      </w:r>
      <w:r>
        <w:rPr>
          <w:rFonts w:hint="eastAsia"/>
        </w:rPr>
        <w:t xml:space="preserve"> menu. </w:t>
      </w:r>
    </w:p>
    <w:p w:rsidR="0003257B" w:rsidRDefault="0003257B">
      <w:r>
        <w:rPr>
          <w:noProof/>
        </w:rPr>
        <w:drawing>
          <wp:inline distT="0" distB="0" distL="0" distR="0">
            <wp:extent cx="3862426" cy="1702605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773" cy="170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57B" w:rsidRDefault="00CE2179" w:rsidP="00CE2179">
      <w:pPr>
        <w:pStyle w:val="a6"/>
        <w:numPr>
          <w:ilvl w:val="0"/>
          <w:numId w:val="1"/>
        </w:numPr>
      </w:pPr>
      <w:r>
        <w:rPr>
          <w:rFonts w:hint="eastAsia"/>
        </w:rPr>
        <w:t>[Create New VGM] for input VGM data</w:t>
      </w:r>
    </w:p>
    <w:p w:rsidR="00CE2179" w:rsidRDefault="00CE2179" w:rsidP="00CE2179">
      <w:pPr>
        <w:pStyle w:val="a6"/>
        <w:numPr>
          <w:ilvl w:val="0"/>
          <w:numId w:val="1"/>
        </w:numPr>
      </w:pPr>
      <w:r>
        <w:rPr>
          <w:rFonts w:hint="eastAsia"/>
        </w:rPr>
        <w:t xml:space="preserve">[VGM List] </w:t>
      </w:r>
      <w:r>
        <w:t>–</w:t>
      </w:r>
      <w:r>
        <w:rPr>
          <w:rFonts w:hint="eastAsia"/>
        </w:rPr>
        <w:t xml:space="preserve"> search and view submitted VGM data.</w:t>
      </w:r>
    </w:p>
    <w:p w:rsidR="0003257B" w:rsidRDefault="0003257B">
      <w:r>
        <w:br w:type="page"/>
      </w:r>
    </w:p>
    <w:p w:rsidR="0003257B" w:rsidRDefault="0003257B" w:rsidP="00FB1E5C">
      <w:pPr>
        <w:pStyle w:val="2"/>
      </w:pPr>
      <w:r>
        <w:rPr>
          <w:rFonts w:hint="eastAsia"/>
        </w:rPr>
        <w:lastRenderedPageBreak/>
        <w:t>Create New VGM</w:t>
      </w:r>
    </w:p>
    <w:p w:rsidR="0003257B" w:rsidRDefault="0003257B">
      <w:r>
        <w:rPr>
          <w:noProof/>
        </w:rPr>
        <w:drawing>
          <wp:inline distT="0" distB="0" distL="0" distR="0">
            <wp:extent cx="4696359" cy="3139468"/>
            <wp:effectExtent l="0" t="0" r="9525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582" cy="313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C84" w:rsidRPr="00C23177" w:rsidRDefault="00460C84" w:rsidP="00460C84">
      <w:pPr>
        <w:rPr>
          <w:color w:val="0070C0"/>
        </w:rPr>
      </w:pPr>
      <w:r w:rsidRPr="00C23177">
        <w:rPr>
          <w:rFonts w:hint="eastAsia"/>
          <w:color w:val="0070C0"/>
        </w:rPr>
        <w:t>Item 1-5 and 7 are mandatory items.</w:t>
      </w:r>
    </w:p>
    <w:p w:rsidR="0003257B" w:rsidRDefault="00460C84">
      <w:r>
        <w:t>I</w:t>
      </w:r>
      <w:r>
        <w:rPr>
          <w:rFonts w:hint="eastAsia"/>
        </w:rPr>
        <w:t xml:space="preserve">tem 1: Please select </w:t>
      </w:r>
      <w:r w:rsidRPr="00460C84">
        <w:t>SOLAS verification method 1</w:t>
      </w:r>
      <w:r>
        <w:rPr>
          <w:rFonts w:hint="eastAsia"/>
        </w:rPr>
        <w:t xml:space="preserve"> or </w:t>
      </w:r>
      <w:r w:rsidRPr="00460C84">
        <w:t xml:space="preserve">SOLAS verification method </w:t>
      </w:r>
      <w:r>
        <w:rPr>
          <w:rFonts w:hint="eastAsia"/>
        </w:rPr>
        <w:t>2</w:t>
      </w:r>
    </w:p>
    <w:p w:rsidR="00460C84" w:rsidRDefault="00460C84">
      <w:r>
        <w:rPr>
          <w:rFonts w:hint="eastAsia"/>
        </w:rPr>
        <w:t xml:space="preserve">Item 2: </w:t>
      </w:r>
      <w:r w:rsidR="000B2117">
        <w:t>I</w:t>
      </w:r>
      <w:r w:rsidR="000B2117">
        <w:rPr>
          <w:rFonts w:hint="eastAsia"/>
        </w:rPr>
        <w:t xml:space="preserve">f BLNO not </w:t>
      </w:r>
      <w:r w:rsidR="00A759D1">
        <w:rPr>
          <w:rFonts w:hint="eastAsia"/>
        </w:rPr>
        <w:t>belong</w:t>
      </w:r>
      <w:r w:rsidR="000B2117">
        <w:rPr>
          <w:rFonts w:hint="eastAsia"/>
        </w:rPr>
        <w:t xml:space="preserve"> to BA, system will show invalid BL</w:t>
      </w:r>
      <w:r w:rsidR="000B2117">
        <w:br/>
      </w:r>
      <w:r w:rsidR="000B2117">
        <w:rPr>
          <w:rFonts w:hint="eastAsia"/>
          <w:noProof/>
        </w:rPr>
        <w:drawing>
          <wp:inline distT="0" distB="0" distL="0" distR="0">
            <wp:extent cx="3962400" cy="33337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117">
        <w:rPr>
          <w:rFonts w:hint="eastAsia"/>
        </w:rPr>
        <w:t xml:space="preserve"> </w:t>
      </w:r>
    </w:p>
    <w:p w:rsidR="00460C84" w:rsidRDefault="000B2117">
      <w:r>
        <w:rPr>
          <w:rFonts w:hint="eastAsia"/>
        </w:rPr>
        <w:t xml:space="preserve">Item 3: </w:t>
      </w:r>
      <w:r>
        <w:t>I</w:t>
      </w:r>
      <w:r>
        <w:rPr>
          <w:rFonts w:hint="eastAsia"/>
        </w:rPr>
        <w:t xml:space="preserve">f container number not existed in Master and BK not indicated container is SOC. Then </w:t>
      </w:r>
      <w:r>
        <w:t>system also shows</w:t>
      </w:r>
      <w:r>
        <w:rPr>
          <w:rFonts w:hint="eastAsia"/>
        </w:rPr>
        <w:t xml:space="preserve"> the invalid CNTR. </w:t>
      </w:r>
      <w:r>
        <w:t>N</w:t>
      </w:r>
      <w:r>
        <w:rPr>
          <w:rFonts w:hint="eastAsia"/>
        </w:rPr>
        <w:t>ot allow submit VGM data.</w:t>
      </w:r>
      <w:r>
        <w:br/>
      </w:r>
      <w:r>
        <w:rPr>
          <w:rFonts w:hint="eastAsia"/>
          <w:noProof/>
        </w:rPr>
        <w:drawing>
          <wp:inline distT="0" distB="0" distL="0" distR="0">
            <wp:extent cx="4143375" cy="276225"/>
            <wp:effectExtent l="0" t="0" r="9525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444" w:rsidRDefault="00630444"/>
    <w:p w:rsidR="00630444" w:rsidRDefault="00630444"/>
    <w:p w:rsidR="00630444" w:rsidRDefault="00630444"/>
    <w:p w:rsidR="00630444" w:rsidRDefault="00630444"/>
    <w:p w:rsidR="00630444" w:rsidRDefault="00630444">
      <w:r>
        <w:br w:type="page"/>
      </w:r>
    </w:p>
    <w:p w:rsidR="00630444" w:rsidRDefault="00630444">
      <w:r>
        <w:lastRenderedPageBreak/>
        <w:t xml:space="preserve">For SM2 </w:t>
      </w:r>
    </w:p>
    <w:p w:rsidR="00630444" w:rsidRDefault="00630444">
      <w:r>
        <w:rPr>
          <w:rFonts w:hint="eastAsia"/>
        </w:rPr>
        <w:t>After input container [1], web will show [2] if tare weight of container is registered in system.</w:t>
      </w:r>
    </w:p>
    <w:p w:rsidR="00630444" w:rsidRDefault="00630444">
      <w:r>
        <w:rPr>
          <w:rFonts w:hint="eastAsia"/>
        </w:rPr>
        <w:t xml:space="preserve">Input gross weight [3] and then click </w:t>
      </w:r>
      <w:r>
        <w:t>“</w:t>
      </w:r>
      <w:r>
        <w:rPr>
          <w:rFonts w:hint="eastAsia"/>
        </w:rPr>
        <w:t>Calculate VGM</w:t>
      </w:r>
      <w:r>
        <w:t>”</w:t>
      </w:r>
      <w:r>
        <w:rPr>
          <w:rFonts w:hint="eastAsia"/>
        </w:rPr>
        <w:t xml:space="preserve"> button [4]. </w:t>
      </w:r>
      <w:r w:rsidR="00C53466">
        <w:rPr>
          <w:rFonts w:hint="eastAsia"/>
        </w:rPr>
        <w:t>System</w:t>
      </w:r>
      <w:r>
        <w:rPr>
          <w:rFonts w:hint="eastAsia"/>
        </w:rPr>
        <w:t xml:space="preserve"> will </w:t>
      </w:r>
      <w:r w:rsidR="00D43E45">
        <w:rPr>
          <w:rFonts w:hint="eastAsia"/>
        </w:rPr>
        <w:t xml:space="preserve">auto calculate and </w:t>
      </w:r>
      <w:r>
        <w:rPr>
          <w:rFonts w:hint="eastAsia"/>
        </w:rPr>
        <w:t xml:space="preserve">show the VGM Weight </w:t>
      </w:r>
      <w:r w:rsidR="00D43E45">
        <w:rPr>
          <w:rFonts w:hint="eastAsia"/>
        </w:rPr>
        <w:t>result</w:t>
      </w:r>
      <w:r>
        <w:rPr>
          <w:rFonts w:hint="eastAsia"/>
        </w:rPr>
        <w:t xml:space="preserve"> in [5].</w:t>
      </w:r>
    </w:p>
    <w:p w:rsidR="00630444" w:rsidRDefault="00D43E45">
      <w:r>
        <w:rPr>
          <w:rFonts w:hint="eastAsia"/>
        </w:rPr>
        <w:t xml:space="preserve">Note: </w:t>
      </w:r>
      <w:r w:rsidR="00630444">
        <w:rPr>
          <w:rFonts w:hint="eastAsia"/>
        </w:rPr>
        <w:t xml:space="preserve">VGM Weight still </w:t>
      </w:r>
      <w:r w:rsidR="005F5A9D">
        <w:t>allow</w:t>
      </w:r>
      <w:r w:rsidR="00630444">
        <w:rPr>
          <w:rFonts w:hint="eastAsia"/>
        </w:rPr>
        <w:t xml:space="preserve"> to edit.</w:t>
      </w:r>
    </w:p>
    <w:p w:rsidR="00630444" w:rsidRDefault="00630444">
      <w:r>
        <w:rPr>
          <w:rFonts w:hint="eastAsia"/>
          <w:noProof/>
        </w:rPr>
        <w:drawing>
          <wp:inline distT="0" distB="0" distL="0" distR="0">
            <wp:extent cx="5486400" cy="22288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C84" w:rsidRDefault="00460C84">
      <w:r>
        <w:rPr>
          <w:rFonts w:hint="eastAsia"/>
        </w:rPr>
        <w:t>Item 4: VGM Email Address</w:t>
      </w:r>
    </w:p>
    <w:p w:rsidR="00460C84" w:rsidRDefault="00460C84">
      <w:r>
        <w:rPr>
          <w:rFonts w:hint="eastAsia"/>
        </w:rPr>
        <w:t xml:space="preserve">Item 5: VGM </w:t>
      </w:r>
      <w:r>
        <w:t>Certified</w:t>
      </w:r>
      <w:r>
        <w:rPr>
          <w:rFonts w:hint="eastAsia"/>
        </w:rPr>
        <w:t xml:space="preserve"> Name</w:t>
      </w:r>
    </w:p>
    <w:p w:rsidR="00460C84" w:rsidRDefault="00460C84">
      <w:r>
        <w:rPr>
          <w:rFonts w:hint="eastAsia"/>
        </w:rPr>
        <w:t>Item 6: VGM Certifier Company</w:t>
      </w:r>
    </w:p>
    <w:p w:rsidR="005F5A9D" w:rsidRDefault="00460C84">
      <w:r>
        <w:rPr>
          <w:rFonts w:hint="eastAsia"/>
        </w:rPr>
        <w:t>Item 7: VGM Weight in KGS</w:t>
      </w:r>
    </w:p>
    <w:p w:rsidR="00460C84" w:rsidRDefault="005F5A9D">
      <w:r>
        <w:rPr>
          <w:rFonts w:hint="eastAsia"/>
        </w:rPr>
        <w:t xml:space="preserve">Note: System will base on user </w:t>
      </w:r>
      <w:r w:rsidR="004A2D66">
        <w:rPr>
          <w:rFonts w:hint="eastAsia"/>
        </w:rPr>
        <w:t>login</w:t>
      </w:r>
      <w:r>
        <w:rPr>
          <w:rFonts w:hint="eastAsia"/>
        </w:rPr>
        <w:t xml:space="preserve"> details, default the email address</w:t>
      </w:r>
      <w:r w:rsidR="00C61080">
        <w:rPr>
          <w:rFonts w:hint="eastAsia"/>
        </w:rPr>
        <w:t>/ VGM Certified Name/VGM Weight</w:t>
      </w:r>
      <w:r>
        <w:rPr>
          <w:rFonts w:hint="eastAsia"/>
        </w:rPr>
        <w:t>.</w:t>
      </w:r>
      <w:r>
        <w:br/>
      </w:r>
      <w:r>
        <w:rPr>
          <w:rFonts w:hint="eastAsia"/>
          <w:noProof/>
        </w:rPr>
        <w:drawing>
          <wp:inline distT="0" distB="0" distL="0" distR="0">
            <wp:extent cx="4067175" cy="2116079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116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C48" w:rsidRDefault="002C1C48">
      <w:r>
        <w:br w:type="page"/>
      </w:r>
    </w:p>
    <w:p w:rsidR="002C1C48" w:rsidRDefault="002C1C48">
      <w:r>
        <w:rPr>
          <w:rFonts w:hint="eastAsia"/>
          <w:noProof/>
        </w:rPr>
        <w:lastRenderedPageBreak/>
        <w:drawing>
          <wp:inline distT="0" distB="0" distL="0" distR="0">
            <wp:extent cx="951230" cy="241300"/>
            <wp:effectExtent l="0" t="0" r="127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03F" w:rsidRDefault="002C1C48">
      <w:r>
        <w:rPr>
          <w:rFonts w:hint="eastAsia"/>
        </w:rPr>
        <w:t xml:space="preserve">Click [More information] </w:t>
      </w:r>
    </w:p>
    <w:p w:rsidR="00C6103F" w:rsidRDefault="00C6103F">
      <w:r>
        <w:rPr>
          <w:rFonts w:hint="eastAsia"/>
        </w:rPr>
        <w:t>For SM1:</w:t>
      </w:r>
      <w:r w:rsidR="00741C38">
        <w:rPr>
          <w:rFonts w:hint="eastAsia"/>
        </w:rPr>
        <w:t xml:space="preserve"> User could input </w:t>
      </w:r>
      <w:r w:rsidR="00741C38">
        <w:t>additional</w:t>
      </w:r>
      <w:r w:rsidR="00741C38">
        <w:rPr>
          <w:rFonts w:hint="eastAsia"/>
        </w:rPr>
        <w:t xml:space="preserve"> details of VGM, such as </w:t>
      </w:r>
      <w:r w:rsidR="0055423F">
        <w:rPr>
          <w:rFonts w:hint="eastAsia"/>
        </w:rPr>
        <w:t xml:space="preserve">VGM Verified date /VGM </w:t>
      </w:r>
      <w:r w:rsidR="002C1C48">
        <w:rPr>
          <w:rFonts w:hint="eastAsia"/>
        </w:rPr>
        <w:t xml:space="preserve">Certificate ID </w:t>
      </w:r>
      <w:r w:rsidR="0055423F">
        <w:rPr>
          <w:rFonts w:hint="eastAsia"/>
        </w:rPr>
        <w:t>/VGM Certified Address</w:t>
      </w:r>
      <w:r w:rsidR="00741C38">
        <w:rPr>
          <w:rFonts w:hint="eastAsia"/>
        </w:rPr>
        <w:t xml:space="preserve">. </w:t>
      </w:r>
      <w:r>
        <w:rPr>
          <w:noProof/>
        </w:rPr>
        <w:drawing>
          <wp:inline distT="0" distB="0" distL="0" distR="0">
            <wp:extent cx="5398770" cy="11049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03F" w:rsidRDefault="00C6103F" w:rsidP="00C6103F">
      <w:r>
        <w:rPr>
          <w:rFonts w:hint="eastAsia"/>
        </w:rPr>
        <w:t xml:space="preserve">For SM2: </w:t>
      </w:r>
      <w:r w:rsidR="00741C38">
        <w:rPr>
          <w:rFonts w:hint="eastAsia"/>
        </w:rPr>
        <w:t xml:space="preserve">User could input </w:t>
      </w:r>
      <w:r w:rsidR="00741C38">
        <w:t>additional</w:t>
      </w:r>
      <w:r w:rsidR="00741C38">
        <w:rPr>
          <w:rFonts w:hint="eastAsia"/>
        </w:rPr>
        <w:t xml:space="preserve"> details of VGM, such as  </w:t>
      </w:r>
      <w:r>
        <w:rPr>
          <w:rFonts w:hint="eastAsia"/>
        </w:rPr>
        <w:t>VGM Verified date /VGM Certificate ID /VGM Certified Address are optional items.</w:t>
      </w:r>
    </w:p>
    <w:p w:rsidR="0003257B" w:rsidRDefault="00C23177">
      <w:r>
        <w:rPr>
          <w:rFonts w:hint="eastAsia"/>
          <w:noProof/>
        </w:rPr>
        <w:drawing>
          <wp:inline distT="0" distB="0" distL="0" distR="0">
            <wp:extent cx="4747565" cy="957088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520" cy="95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23F" w:rsidRDefault="0055423F">
      <w:r>
        <w:rPr>
          <w:rFonts w:hint="eastAsia"/>
          <w:noProof/>
        </w:rPr>
        <w:drawing>
          <wp:inline distT="0" distB="0" distL="0" distR="0">
            <wp:extent cx="3284220" cy="24892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23F" w:rsidRDefault="00945FAA">
      <w:r w:rsidRPr="00945FAA">
        <w:rPr>
          <w:rFonts w:hint="eastAsia"/>
          <w:color w:val="0070C0"/>
        </w:rPr>
        <w:t>[Submit VGM] button</w:t>
      </w:r>
    </w:p>
    <w:p w:rsidR="00945FAA" w:rsidRDefault="00945FAA">
      <w:r>
        <w:rPr>
          <w:rFonts w:hint="eastAsia"/>
        </w:rPr>
        <w:t xml:space="preserve">System will </w:t>
      </w:r>
      <w:r>
        <w:t>validate</w:t>
      </w:r>
      <w:r>
        <w:rPr>
          <w:rFonts w:hint="eastAsia"/>
        </w:rPr>
        <w:t xml:space="preserve"> the input value, if not </w:t>
      </w:r>
      <w:r>
        <w:t>problem</w:t>
      </w:r>
      <w:r>
        <w:rPr>
          <w:rFonts w:hint="eastAsia"/>
        </w:rPr>
        <w:t xml:space="preserve"> will save it. Then all information will be clear</w:t>
      </w:r>
    </w:p>
    <w:p w:rsidR="00945FAA" w:rsidRPr="00C227F4" w:rsidRDefault="00945FAA">
      <w:pPr>
        <w:rPr>
          <w:color w:val="0070C0"/>
        </w:rPr>
      </w:pPr>
      <w:r w:rsidRPr="00C227F4">
        <w:rPr>
          <w:rFonts w:hint="eastAsia"/>
          <w:color w:val="0070C0"/>
        </w:rPr>
        <w:t>[Submit VGM and Add Another Container]</w:t>
      </w:r>
      <w:r w:rsidR="00126F42" w:rsidRPr="00C227F4">
        <w:rPr>
          <w:rFonts w:hint="eastAsia"/>
          <w:color w:val="0070C0"/>
        </w:rPr>
        <w:t xml:space="preserve"> button</w:t>
      </w:r>
    </w:p>
    <w:p w:rsidR="00126F42" w:rsidRDefault="00126F42" w:rsidP="00126F42">
      <w:r>
        <w:t>I</w:t>
      </w:r>
      <w:r>
        <w:rPr>
          <w:rFonts w:hint="eastAsia"/>
        </w:rPr>
        <w:t>f you want to input other container number</w:t>
      </w:r>
      <w:r w:rsidR="00850FFF">
        <w:rPr>
          <w:rFonts w:hint="eastAsia"/>
        </w:rPr>
        <w:t xml:space="preserve"> under</w:t>
      </w:r>
      <w:r>
        <w:rPr>
          <w:rFonts w:hint="eastAsia"/>
        </w:rPr>
        <w:t xml:space="preserve"> same BLs, you could click [Submit VGM and Add Another Container] button.</w:t>
      </w:r>
    </w:p>
    <w:p w:rsidR="00126F42" w:rsidRDefault="00126F42" w:rsidP="00126F42">
      <w:r>
        <w:rPr>
          <w:rFonts w:hint="eastAsia"/>
        </w:rPr>
        <w:t xml:space="preserve">Web will keep all </w:t>
      </w:r>
      <w:r w:rsidR="00034AB6">
        <w:rPr>
          <w:rFonts w:hint="eastAsia"/>
        </w:rPr>
        <w:t>details</w:t>
      </w:r>
      <w:r>
        <w:rPr>
          <w:rFonts w:hint="eastAsia"/>
        </w:rPr>
        <w:t xml:space="preserve"> except container number and VGM Weight.</w:t>
      </w:r>
    </w:p>
    <w:p w:rsidR="00126F42" w:rsidRDefault="00126F42" w:rsidP="00126F42">
      <w:r>
        <w:rPr>
          <w:rFonts w:hint="eastAsia"/>
          <w:noProof/>
        </w:rPr>
        <w:drawing>
          <wp:inline distT="0" distB="0" distL="0" distR="0">
            <wp:extent cx="4162425" cy="2007411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007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477" w:rsidRDefault="00207477" w:rsidP="009F2440">
      <w:pPr>
        <w:pStyle w:val="2"/>
      </w:pPr>
    </w:p>
    <w:p w:rsidR="00B02223" w:rsidRDefault="00B02223" w:rsidP="009F2440">
      <w:pPr>
        <w:pStyle w:val="2"/>
      </w:pPr>
      <w:r>
        <w:rPr>
          <w:rFonts w:hint="eastAsia"/>
        </w:rPr>
        <w:t>VGM List</w:t>
      </w:r>
    </w:p>
    <w:p w:rsidR="00B02223" w:rsidRDefault="00B02223">
      <w:r>
        <w:rPr>
          <w:rFonts w:hint="eastAsia"/>
        </w:rPr>
        <w:t>To Search or view submitted VGM data.</w:t>
      </w:r>
    </w:p>
    <w:p w:rsidR="00B02223" w:rsidRDefault="00B02223">
      <w:r>
        <w:rPr>
          <w:rFonts w:hint="eastAsia"/>
        </w:rPr>
        <w:t>Search criteria could be by BLNO / Container number or submit date range.</w:t>
      </w:r>
    </w:p>
    <w:p w:rsidR="00B02223" w:rsidRDefault="00B02223">
      <w:r>
        <w:rPr>
          <w:rFonts w:hint="eastAsia"/>
          <w:noProof/>
        </w:rPr>
        <w:drawing>
          <wp:inline distT="0" distB="0" distL="0" distR="0">
            <wp:extent cx="5486400" cy="1209675"/>
            <wp:effectExtent l="0" t="0" r="0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223" w:rsidRDefault="00B02223">
      <w:r>
        <w:rPr>
          <w:rFonts w:hint="eastAsia"/>
        </w:rPr>
        <w:t xml:space="preserve">Click the container number to view the VGM </w:t>
      </w:r>
      <w:r>
        <w:t>detail</w:t>
      </w:r>
      <w:r>
        <w:rPr>
          <w:rFonts w:hint="eastAsia"/>
        </w:rPr>
        <w:t xml:space="preserve"> and edit.</w:t>
      </w:r>
    </w:p>
    <w:p w:rsidR="00B02223" w:rsidRDefault="00B02223">
      <w:r>
        <w:rPr>
          <w:rFonts w:hint="eastAsia"/>
          <w:noProof/>
        </w:rPr>
        <w:drawing>
          <wp:inline distT="0" distB="0" distL="0" distR="0">
            <wp:extent cx="5419725" cy="3476625"/>
            <wp:effectExtent l="0" t="0" r="9525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223" w:rsidRDefault="00B02223"/>
    <w:p w:rsidR="009F2440" w:rsidRDefault="009F2440">
      <w:r>
        <w:br w:type="page"/>
      </w:r>
    </w:p>
    <w:p w:rsidR="009F2440" w:rsidRDefault="009F2440" w:rsidP="009F2440">
      <w:pPr>
        <w:pStyle w:val="2"/>
      </w:pPr>
      <w:r>
        <w:rPr>
          <w:rFonts w:hint="eastAsia"/>
        </w:rPr>
        <w:lastRenderedPageBreak/>
        <w:t>EDIT VGM data</w:t>
      </w:r>
    </w:p>
    <w:p w:rsidR="009F2440" w:rsidRDefault="009F2440" w:rsidP="009F2440"/>
    <w:p w:rsidR="009F2440" w:rsidRDefault="009F2440" w:rsidP="009F2440">
      <w:r>
        <w:rPr>
          <w:rFonts w:hint="eastAsia"/>
        </w:rPr>
        <w:t>There are two methods.</w:t>
      </w:r>
    </w:p>
    <w:p w:rsidR="009F2440" w:rsidRPr="000A0A80" w:rsidRDefault="009F2440" w:rsidP="009F2440">
      <w:pPr>
        <w:rPr>
          <w:color w:val="0070C0"/>
        </w:rPr>
      </w:pPr>
      <w:r w:rsidRPr="000A0A80">
        <w:rPr>
          <w:rFonts w:hint="eastAsia"/>
          <w:color w:val="0070C0"/>
        </w:rPr>
        <w:t>Method 1</w:t>
      </w:r>
      <w:r w:rsidRPr="000A0A80">
        <w:rPr>
          <w:color w:val="0070C0"/>
        </w:rPr>
        <w:t>:</w:t>
      </w:r>
    </w:p>
    <w:p w:rsidR="009F2440" w:rsidRDefault="009F2440" w:rsidP="009F2440">
      <w:r>
        <w:rPr>
          <w:rFonts w:hint="eastAsia"/>
        </w:rPr>
        <w:t>Search the VGM record in VGM List. Please refer to VGM L</w:t>
      </w:r>
      <w:r>
        <w:t>i</w:t>
      </w:r>
      <w:r>
        <w:rPr>
          <w:rFonts w:hint="eastAsia"/>
        </w:rPr>
        <w:t>st section.</w:t>
      </w:r>
    </w:p>
    <w:p w:rsidR="009F2440" w:rsidRPr="000A0A80" w:rsidRDefault="009F2440" w:rsidP="009F2440">
      <w:pPr>
        <w:rPr>
          <w:color w:val="0070C0"/>
        </w:rPr>
      </w:pPr>
      <w:r w:rsidRPr="000A0A80">
        <w:rPr>
          <w:rFonts w:hint="eastAsia"/>
          <w:color w:val="0070C0"/>
        </w:rPr>
        <w:t>Method 2:</w:t>
      </w:r>
    </w:p>
    <w:p w:rsidR="009F2440" w:rsidRDefault="009F2440" w:rsidP="009F2440">
      <w:r>
        <w:rPr>
          <w:rFonts w:hint="eastAsia"/>
        </w:rPr>
        <w:t xml:space="preserve">VGM </w:t>
      </w:r>
      <w:r>
        <w:t>Management</w:t>
      </w:r>
      <w:r>
        <w:rPr>
          <w:rFonts w:hint="eastAsia"/>
        </w:rPr>
        <w:t xml:space="preserve"> &gt; Create New VGM </w:t>
      </w:r>
    </w:p>
    <w:p w:rsidR="009F2440" w:rsidRDefault="009F2440" w:rsidP="009F2440">
      <w:r>
        <w:rPr>
          <w:rFonts w:hint="eastAsia"/>
        </w:rPr>
        <w:t xml:space="preserve">Input BLNO and Container number. </w:t>
      </w:r>
      <w:r>
        <w:t>I</w:t>
      </w:r>
      <w:r>
        <w:rPr>
          <w:rFonts w:hint="eastAsia"/>
        </w:rPr>
        <w:t xml:space="preserve">f VGM data already </w:t>
      </w:r>
      <w:r>
        <w:t>existed</w:t>
      </w:r>
      <w:r>
        <w:rPr>
          <w:rFonts w:hint="eastAsia"/>
        </w:rPr>
        <w:t>, system will show the message box to confirm user whether modify previous record or not.</w:t>
      </w:r>
    </w:p>
    <w:p w:rsidR="009F2440" w:rsidRDefault="009F2440" w:rsidP="009F2440">
      <w:r>
        <w:rPr>
          <w:rFonts w:hint="eastAsia"/>
          <w:noProof/>
        </w:rPr>
        <w:drawing>
          <wp:inline distT="0" distB="0" distL="0" distR="0">
            <wp:extent cx="5153025" cy="2236556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23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440" w:rsidRDefault="009F2440" w:rsidP="009F2440">
      <w:r>
        <w:t>Click [</w:t>
      </w:r>
      <w:r>
        <w:rPr>
          <w:rFonts w:hint="eastAsia"/>
        </w:rPr>
        <w:t>Yes</w:t>
      </w:r>
      <w:r>
        <w:t>]</w:t>
      </w:r>
      <w:r>
        <w:rPr>
          <w:rFonts w:hint="eastAsia"/>
        </w:rPr>
        <w:t xml:space="preserve">, the web will show the previous record details, </w:t>
      </w:r>
    </w:p>
    <w:p w:rsidR="009F2440" w:rsidRDefault="009F2440" w:rsidP="009F2440">
      <w:r>
        <w:rPr>
          <w:rFonts w:hint="eastAsia"/>
          <w:noProof/>
        </w:rPr>
        <w:drawing>
          <wp:inline distT="0" distB="0" distL="0" distR="0">
            <wp:extent cx="5486400" cy="2162175"/>
            <wp:effectExtent l="0" t="0" r="0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440" w:rsidRDefault="009F2440">
      <w:r>
        <w:rPr>
          <w:rFonts w:hint="eastAsia"/>
        </w:rPr>
        <w:t>Click [Cancel], system will reset the page.</w:t>
      </w:r>
    </w:p>
    <w:sectPr w:rsidR="009F2440" w:rsidSect="000D69F0">
      <w:footerReference w:type="default" r:id="rId2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2C8" w:rsidRDefault="00D522C8" w:rsidP="009F2440">
      <w:pPr>
        <w:spacing w:after="0" w:line="240" w:lineRule="auto"/>
      </w:pPr>
      <w:r>
        <w:separator/>
      </w:r>
    </w:p>
  </w:endnote>
  <w:endnote w:type="continuationSeparator" w:id="0">
    <w:p w:rsidR="00D522C8" w:rsidRDefault="00D522C8" w:rsidP="009F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4266988"/>
      <w:docPartObj>
        <w:docPartGallery w:val="Page Numbers (Bottom of Page)"/>
        <w:docPartUnique/>
      </w:docPartObj>
    </w:sdtPr>
    <w:sdtContent>
      <w:p w:rsidR="009F2440" w:rsidRDefault="000D69F0">
        <w:pPr>
          <w:pStyle w:val="a5"/>
          <w:jc w:val="right"/>
        </w:pPr>
        <w:r>
          <w:fldChar w:fldCharType="begin"/>
        </w:r>
        <w:r w:rsidR="009F2440">
          <w:instrText>PAGE   \* MERGEFORMAT</w:instrText>
        </w:r>
        <w:r>
          <w:fldChar w:fldCharType="separate"/>
        </w:r>
        <w:r w:rsidR="00751FFD" w:rsidRPr="00751FFD">
          <w:rPr>
            <w:noProof/>
            <w:lang w:val="zh-CN"/>
          </w:rPr>
          <w:t>6</w:t>
        </w:r>
        <w:r>
          <w:fldChar w:fldCharType="end"/>
        </w:r>
      </w:p>
    </w:sdtContent>
  </w:sdt>
  <w:p w:rsidR="009F2440" w:rsidRDefault="009F24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2C8" w:rsidRDefault="00D522C8" w:rsidP="009F2440">
      <w:pPr>
        <w:spacing w:after="0" w:line="240" w:lineRule="auto"/>
      </w:pPr>
      <w:r>
        <w:separator/>
      </w:r>
    </w:p>
  </w:footnote>
  <w:footnote w:type="continuationSeparator" w:id="0">
    <w:p w:rsidR="00D522C8" w:rsidRDefault="00D522C8" w:rsidP="009F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B777F"/>
    <w:multiLevelType w:val="hybridMultilevel"/>
    <w:tmpl w:val="3EEC64AE"/>
    <w:lvl w:ilvl="0" w:tplc="D140448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3257B"/>
    <w:rsid w:val="0003257B"/>
    <w:rsid w:val="00034AB6"/>
    <w:rsid w:val="000A0A80"/>
    <w:rsid w:val="000B2117"/>
    <w:rsid w:val="000D69F0"/>
    <w:rsid w:val="000E6503"/>
    <w:rsid w:val="001038F7"/>
    <w:rsid w:val="00126F42"/>
    <w:rsid w:val="00207477"/>
    <w:rsid w:val="002C1C48"/>
    <w:rsid w:val="003122F4"/>
    <w:rsid w:val="0031665E"/>
    <w:rsid w:val="00460C84"/>
    <w:rsid w:val="004A2D66"/>
    <w:rsid w:val="0055423F"/>
    <w:rsid w:val="005F5A9D"/>
    <w:rsid w:val="00630444"/>
    <w:rsid w:val="006A0A49"/>
    <w:rsid w:val="006A3A4D"/>
    <w:rsid w:val="007214E1"/>
    <w:rsid w:val="00741C38"/>
    <w:rsid w:val="00751FFD"/>
    <w:rsid w:val="00790A9C"/>
    <w:rsid w:val="007D349C"/>
    <w:rsid w:val="00850FFF"/>
    <w:rsid w:val="00945FAA"/>
    <w:rsid w:val="009F2440"/>
    <w:rsid w:val="00A163D2"/>
    <w:rsid w:val="00A61146"/>
    <w:rsid w:val="00A759D1"/>
    <w:rsid w:val="00AC0553"/>
    <w:rsid w:val="00B02223"/>
    <w:rsid w:val="00C227F4"/>
    <w:rsid w:val="00C23177"/>
    <w:rsid w:val="00C53466"/>
    <w:rsid w:val="00C6103F"/>
    <w:rsid w:val="00C61080"/>
    <w:rsid w:val="00CE2179"/>
    <w:rsid w:val="00D16DC5"/>
    <w:rsid w:val="00D43E45"/>
    <w:rsid w:val="00D522C8"/>
    <w:rsid w:val="00DF26CC"/>
    <w:rsid w:val="00F14A61"/>
    <w:rsid w:val="00FB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F0"/>
  </w:style>
  <w:style w:type="paragraph" w:styleId="1">
    <w:name w:val="heading 1"/>
    <w:basedOn w:val="a"/>
    <w:next w:val="a"/>
    <w:link w:val="1Char"/>
    <w:uiPriority w:val="9"/>
    <w:qFormat/>
    <w:rsid w:val="003166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B1E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3257B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3257B"/>
    <w:rPr>
      <w:rFonts w:ascii="宋体" w:eastAsia="宋体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FB1E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Char0"/>
    <w:uiPriority w:val="99"/>
    <w:unhideWhenUsed/>
    <w:rsid w:val="009F244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眉 Char"/>
    <w:basedOn w:val="a0"/>
    <w:link w:val="a4"/>
    <w:uiPriority w:val="99"/>
    <w:rsid w:val="009F2440"/>
  </w:style>
  <w:style w:type="paragraph" w:styleId="a5">
    <w:name w:val="footer"/>
    <w:basedOn w:val="a"/>
    <w:link w:val="Char1"/>
    <w:uiPriority w:val="99"/>
    <w:unhideWhenUsed/>
    <w:rsid w:val="009F244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页脚 Char"/>
    <w:basedOn w:val="a0"/>
    <w:link w:val="a5"/>
    <w:uiPriority w:val="99"/>
    <w:rsid w:val="009F2440"/>
  </w:style>
  <w:style w:type="paragraph" w:styleId="a6">
    <w:name w:val="List Paragraph"/>
    <w:basedOn w:val="a"/>
    <w:uiPriority w:val="34"/>
    <w:qFormat/>
    <w:rsid w:val="00CE2179"/>
    <w:pPr>
      <w:ind w:left="720"/>
      <w:contextualSpacing/>
    </w:pPr>
  </w:style>
  <w:style w:type="character" w:customStyle="1" w:styleId="1Char">
    <w:name w:val="标题 1 Char"/>
    <w:basedOn w:val="a0"/>
    <w:link w:val="1"/>
    <w:uiPriority w:val="9"/>
    <w:rsid w:val="003166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166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B1E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3257B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3257B"/>
    <w:rPr>
      <w:rFonts w:ascii="宋体" w:eastAsia="宋体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FB1E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Char0"/>
    <w:uiPriority w:val="99"/>
    <w:unhideWhenUsed/>
    <w:rsid w:val="009F244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眉 Char"/>
    <w:basedOn w:val="a0"/>
    <w:link w:val="a4"/>
    <w:uiPriority w:val="99"/>
    <w:rsid w:val="009F2440"/>
  </w:style>
  <w:style w:type="paragraph" w:styleId="a5">
    <w:name w:val="footer"/>
    <w:basedOn w:val="a"/>
    <w:link w:val="Char1"/>
    <w:uiPriority w:val="99"/>
    <w:unhideWhenUsed/>
    <w:rsid w:val="009F244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页脚 Char"/>
    <w:basedOn w:val="a0"/>
    <w:link w:val="a5"/>
    <w:uiPriority w:val="99"/>
    <w:rsid w:val="009F2440"/>
  </w:style>
  <w:style w:type="paragraph" w:styleId="a6">
    <w:name w:val="List Paragraph"/>
    <w:basedOn w:val="a"/>
    <w:uiPriority w:val="34"/>
    <w:qFormat/>
    <w:rsid w:val="00CE2179"/>
    <w:pPr>
      <w:ind w:left="720"/>
      <w:contextualSpacing/>
    </w:pPr>
  </w:style>
  <w:style w:type="character" w:customStyle="1" w:styleId="1Char">
    <w:name w:val="标题 1 Char"/>
    <w:basedOn w:val="a0"/>
    <w:link w:val="1"/>
    <w:uiPriority w:val="9"/>
    <w:rsid w:val="003166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BA93C-EC2F-450F-B398-BB938AA3B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341</Words>
  <Characters>1950</Characters>
  <Application>Microsoft Office Word</Application>
  <DocSecurity>0</DocSecurity>
  <Lines>16</Lines>
  <Paragraphs>4</Paragraphs>
  <ScaleCrop>false</ScaleCrop>
  <Company>Organization Name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Chan, Wing(SHA SPM)</dc:creator>
  <cp:lastModifiedBy>sha0199</cp:lastModifiedBy>
  <cp:revision>2</cp:revision>
  <dcterms:created xsi:type="dcterms:W3CDTF">2016-06-24T02:43:00Z</dcterms:created>
  <dcterms:modified xsi:type="dcterms:W3CDTF">2016-06-24T02:43:00Z</dcterms:modified>
</cp:coreProperties>
</file>